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svg" ContentType="image/svg+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footer1.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outlineLvl w:val="0"/>
        <w:rPr>
          <w:color w:val="ffffff"/>
        </w:rPr>
      </w:pPr>
      <w:bookmarkStart w:id="0" w:name="_TOC000014"/>
      <w:r>
        <w:rPr>
          <w:color w:val="ffffff"/>
        </w:rPr>
        <w:t>Cover Page</w:t>
      </w:r>
      <w:bookmarkEnd w:id="0"/>
      <w:r>
        <w:rPr>
          <w:color w:val="ffffff"/>
        </w:rPr>
      </w:r>
    </w:p>
    <w:p>
      <w:r>
        <w:rPr>
          <w:noProof/>
        </w:rPr>
        <w:drawing>
          <wp:inline distT="0" distB="0" distL="0" distR="0">
            <wp:extent cx="5943600" cy="2272665"/>
            <wp:effectExtent l="0" t="0" r="0" b="0"/>
            <wp:docPr id="1" name="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
                    <pic:cNvPicPr>
                      <a:picLocks noChangeAspect="1"/>
                      <a:extLst>
                        <a:ext uri="smNativeData">
                          <sm:smNativeData xmlns:sm="smNativeData" val="SMDATA_17_xjmgYBMAAAAlAAAAEQAAAC0B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AAAAAAAAAAA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g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AIIAAAAAAAAAAAAAAQAAAAAAAAAAAAAAAQAAAAAAAAAAAAAAkCQAAPsNAAAAAAAAAAAAAAAAAAAoAAAACAAAAAEAAAABAAAAMAAAABQAAAAAAAAAAAD//wAAAQAAAP//AAABAA=="/>
                        </a:ext>
                      </a:extLst>
                    </pic:cNvPicPr>
                  </pic:nvPicPr>
                  <pic:blipFill>
                    <a:blip r:embed="rId8"/>
                    <a:stretch>
                      <a:fillRect/>
                    </a:stretch>
                  </pic:blipFill>
                  <pic:spPr>
                    <a:xfrm>
                      <a:off x="0" y="0"/>
                      <a:ext cx="5943600" cy="2272665"/>
                    </a:xfrm>
                    <a:prstGeom prst="rect">
                      <a:avLst/>
                    </a:prstGeom>
                    <a:noFill/>
                    <a:ln w="12700">
                      <a:noFill/>
                    </a:ln>
                  </pic:spPr>
                </pic:pic>
              </a:graphicData>
            </a:graphic>
          </wp:inline>
        </w:drawing>
      </w:r>
      <w:r/>
    </w:p>
    <w:p>
      <w:pPr>
        <w:pStyle w:val="para37"/>
      </w:pPr>
      <w:r/>
    </w:p>
    <w:p>
      <w:pPr>
        <w:pStyle w:val="para37"/>
      </w:pPr>
      <w:r/>
    </w:p>
    <w:p>
      <w:pPr>
        <w:pStyle w:val="para37"/>
        <w:rPr>
          <w:b/>
          <w:bCs/>
        </w:rPr>
      </w:pPr>
      <w:r>
        <w:rPr>
          <w:b/>
          <w:bCs/>
        </w:rPr>
        <w:t xml:space="preserve">Solar Energy Proposal #9157, </w:t>
      </w:r>
      <w:r>
        <w:rPr>
          <w:b/>
          <w:bCs/>
        </w:rPr>
        <w:fldChar w:fldCharType="begin"/>
        <w:instrText xml:space="preserve"> SAVEDATE \@ "MMMM d, yyyy" </w:instrText>
        <w:fldChar w:fldCharType="separate"/>
        <w:t>May 15, 2021</w:t>
        <w:fldChar w:fldCharType="end"/>
      </w:r>
    </w:p>
    <w:p>
      <w:pPr>
        <w:pStyle w:val="para37"/>
      </w:pPr>
      <w:r/>
    </w:p>
    <w:p>
      <w:pPr>
        <w:pStyle w:val="para37"/>
      </w:pPr>
      <w:r/>
    </w:p>
    <w:p>
      <w:pPr>
        <w:pStyle w:val="para37"/>
      </w:pPr>
      <w:r>
        <w:t>Attention:</w:t>
        <w:tab/>
        <w:t>Mr. Bob Newheart, CEO</w:t>
        <w:br w:type="textWrapping"/>
        <w:tab/>
        <w:tab/>
        <w:tab/>
        <w:t>Big Business, Inc.</w:t>
        <w:br w:type="textWrapping"/>
        <w:tab/>
        <w:tab/>
        <w:tab/>
        <w:t>234 Fisher Avenue</w:t>
        <w:br w:type="textWrapping"/>
        <w:tab/>
        <w:tab/>
        <w:tab/>
        <w:t>Seattle, WA 98765</w:t>
      </w:r>
    </w:p>
    <w:p>
      <w:pPr>
        <w:pStyle w:val="para37"/>
      </w:pPr>
      <w:r/>
    </w:p>
    <w:p>
      <w:pPr>
        <w:pStyle w:val="para37"/>
        <w:spacing/>
        <w:jc w:val="center"/>
        <w:pBdr>
          <w:top w:val="double" w:sz="24" w:space="3" w:color="000000" tmln="20, 20, 20, 0, 60"/>
          <w:left w:val="double" w:sz="24" w:space="3" w:color="000000" tmln="20, 20, 20, 0, 60"/>
          <w:bottom w:val="double" w:sz="24" w:space="3" w:color="000000" tmln="20, 20, 20, 0, 60"/>
          <w:right w:val="double" w:sz="24" w:space="3" w:color="000000" tmln="20, 20, 20, 0, 60"/>
          <w:between w:val="nil" w:sz="0" w:space="0" w:color="000000" tmln="20, 20, 20, 0, 0"/>
        </w:pBdr>
        <w:shd w:val="none"/>
        <w:rPr>
          <w:i/>
          <w:iCs/>
        </w:rPr>
      </w:pPr>
      <w:r>
        <w:rPr>
          <w:i/>
          <w:iCs/>
        </w:rPr>
        <w:t>This is a fictional proposal. Any similarity to the people or circumstances described below and real people or circumstances is coincidental.</w:t>
      </w:r>
    </w:p>
    <w:p>
      <w:pPr>
        <w:pStyle w:val="para37"/>
        <w:rPr>
          <w:rStyle w:val="char4"/>
        </w:rPr>
      </w:pPr>
      <w:hyperlink r:id="rId9" w:history="1">
        <w:r>
          <w:rPr>
            <w:rStyle w:val="char4"/>
          </w:rPr>
        </w:r>
      </w:hyperlink>
    </w:p>
    <w:p>
      <w:pPr>
        <w:pStyle w:val="para1"/>
      </w:pPr>
      <w:r>
        <w:br w:type="page"/>
      </w:r>
      <w:bookmarkStart w:id="1" w:name="_TOC000001"/>
      <w:r>
        <w:t>Transmittal Letter</w:t>
      </w:r>
    </w:p>
    <w:p>
      <w:r>
        <w:t>Acme Photonics</w:t>
        <w:br w:type="textWrapping"/>
        <w:t>123 Megacorp Way</w:t>
        <w:br w:type="textWrapping"/>
        <w:t>Springfield, NY 12345</w:t>
      </w:r>
    </w:p>
    <w:p>
      <w:r/>
    </w:p>
    <w:p>
      <w:r>
        <w:t>Mr. Bob Newheart, CEO</w:t>
        <w:br w:type="textWrapping"/>
        <w:t>Big Business, Inc.</w:t>
        <w:br w:type="textWrapping"/>
        <w:t>234 Fisher Avenue</w:t>
        <w:br w:type="textWrapping"/>
        <w:t>Seattle, WA 98765</w:t>
      </w:r>
    </w:p>
    <w:p>
      <w:r/>
    </w:p>
    <w:p>
      <w:r/>
    </w:p>
    <w:p>
      <w:r>
        <w:t>Dear Mr. Newheart:</w:t>
      </w:r>
    </w:p>
    <w:p>
      <w:r/>
    </w:p>
    <w:p>
      <w:r>
        <w:t>Erat sociis auctor, porttitor inceptos tortor ipsum etiam inceptos augue, senectus sociis dictumst imperdiet. Adipiscing auctor dictumst. Ligula neque semper commodo nisi. Eu bibendum nulla enim leo montes netus turpis. Dui, per.</w:t>
      </w:r>
    </w:p>
    <w:p>
      <w:r>
        <w:t>Duis. Tempus ad blandit elementum. Sapien sollicitudin consectetuer tincidunt felis lobortis nisi varius gravida laoreet iaculis sollicitudin congue sodales convallis mauris bibendum urna justo tincidunt. Dis duis quisque litora dignissim blandit congue faucibus consequat vulputate velit natoque curae; congue cubilia.</w:t>
      </w:r>
    </w:p>
    <w:p>
      <w:r>
        <w:t>In a hac quam. Odio donec tellus posuere nec lacus tempus. Vulputate est. Ut volutpat congue potenti ultricies cum id. A nulla velit velit cursus habitant natoque natoque.</w:t>
      </w:r>
    </w:p>
    <w:p>
      <w:r/>
    </w:p>
    <w:p>
      <w:r/>
    </w:p>
    <w:p>
      <w:r>
        <w:t>Sincerely,</w:t>
      </w:r>
    </w:p>
    <w:p>
      <w:r>
        <w:t>//signed//</w:t>
      </w:r>
    </w:p>
    <w:p>
      <w:r>
        <w:t>William Newheart,</w:t>
        <w:br w:type="textWrapping"/>
        <w:t>Senior engineer and team leader for proposal #9157</w:t>
      </w:r>
    </w:p>
    <w:p>
      <w:r/>
    </w:p>
    <w:p>
      <w:r>
        <w:t>AA:rk</w:t>
      </w:r>
    </w:p>
    <w:p>
      <w:pPr>
        <w:pStyle w:val="para1"/>
      </w:pPr>
      <w:r>
        <w:br w:type="page"/>
      </w:r>
      <w:bookmarkStart w:id="0" w:name="_TOC000014"/>
      <w:r>
        <w:t>Contents</w:t>
      </w:r>
      <w:bookmarkEnd w:id="1"/>
      <w:r/>
      <w:bookmarkEnd w:id="0"/>
      <w:r/>
    </w:p>
    <w:p>
      <w:pPr>
        <w:pStyle w:val="para13"/>
        <w:tabs defTabSz="720">
          <w:tab w:val="right" w:pos="9289" w:leader="none"/>
        </w:tabs>
      </w:pPr>
      <w:r>
        <w:fldChar w:fldCharType="begin"/>
      </w:r>
      <w:r>
        <w:instrText xml:space="preserve"> TOC \o "1 - 4" \z </w:instrText>
      </w:r>
      <w:r>
        <w:fldChar w:fldCharType="separate"/>
      </w:r>
      <w:hyperlink w:anchor="_TOC000014" w:history="1">
        <w:r>
          <w:t>Cover Page</w:t>
          <w:tab/>
          <w:t>1</w:t>
        </w:r>
      </w:hyperlink>
    </w:p>
    <w:p>
      <w:pPr>
        <w:pStyle w:val="para13"/>
        <w:tabs defTabSz="720">
          <w:tab w:val="right" w:pos="9289" w:leader="none"/>
        </w:tabs>
      </w:pPr>
      <w:hyperlink w:anchor="_TOC000001" w:history="1">
        <w:r>
          <w:t>Transmittal Letter</w:t>
          <w:tab/>
          <w:t>2</w:t>
        </w:r>
      </w:hyperlink>
    </w:p>
    <w:p>
      <w:pPr>
        <w:pStyle w:val="para13"/>
        <w:tabs defTabSz="720">
          <w:tab w:val="right" w:pos="9289" w:leader="none"/>
        </w:tabs>
      </w:pPr>
      <w:hyperlink w:anchor="_TOC000014" w:history="1">
        <w:r>
          <w:t>Contents</w:t>
          <w:tab/>
          <w:t>3</w:t>
        </w:r>
      </w:hyperlink>
    </w:p>
    <w:p>
      <w:pPr>
        <w:pStyle w:val="para13"/>
        <w:tabs defTabSz="720">
          <w:tab w:val="right" w:pos="9289" w:leader="none"/>
        </w:tabs>
      </w:pPr>
      <w:hyperlink w:anchor="_TOC000014" w:history="1">
        <w:r>
          <w:t>Executive Summary</w:t>
          <w:tab/>
          <w:t>4</w:t>
        </w:r>
      </w:hyperlink>
    </w:p>
    <w:p>
      <w:pPr>
        <w:pStyle w:val="para14"/>
        <w:tabs defTabSz="720">
          <w:tab w:val="right" w:pos="9289" w:leader="none"/>
        </w:tabs>
      </w:pPr>
      <w:hyperlink w:anchor="_TOC000014" w:history="1">
        <w:r>
          <w:t>Statement of the Problem</w:t>
          <w:tab/>
          <w:t>4</w:t>
        </w:r>
      </w:hyperlink>
    </w:p>
    <w:p>
      <w:pPr>
        <w:pStyle w:val="para14"/>
        <w:tabs defTabSz="720">
          <w:tab w:val="right" w:pos="9289" w:leader="none"/>
        </w:tabs>
      </w:pPr>
      <w:hyperlink w:anchor="_TOC000014" w:history="1">
        <w:r>
          <w:t>Objectives &amp; Goals</w:t>
          <w:tab/>
          <w:t>4</w:t>
        </w:r>
      </w:hyperlink>
    </w:p>
    <w:p>
      <w:pPr>
        <w:pStyle w:val="para13"/>
        <w:tabs defTabSz="720">
          <w:tab w:val="right" w:pos="9289" w:leader="none"/>
        </w:tabs>
      </w:pPr>
      <w:hyperlink w:anchor="_TOC000014" w:history="1">
        <w:r>
          <w:t>Technical Solution</w:t>
          <w:tab/>
          <w:t>5</w:t>
        </w:r>
      </w:hyperlink>
    </w:p>
    <w:p>
      <w:pPr>
        <w:pStyle w:val="para14"/>
        <w:tabs defTabSz="720">
          <w:tab w:val="right" w:pos="9289" w:leader="none"/>
        </w:tabs>
      </w:pPr>
      <w:hyperlink w:anchor="_TOC000014" w:history="1">
        <w:r>
          <w:t>Proposed Solution</w:t>
          <w:tab/>
          <w:t>5</w:t>
        </w:r>
      </w:hyperlink>
    </w:p>
    <w:p>
      <w:pPr>
        <w:pStyle w:val="para14"/>
        <w:tabs defTabSz="720">
          <w:tab w:val="right" w:pos="9289" w:leader="none"/>
        </w:tabs>
      </w:pPr>
      <w:hyperlink w:anchor="_TOC000014" w:history="1">
        <w:r>
          <w:t>Benefits Analysis</w:t>
          <w:tab/>
          <w:t>5</w:t>
        </w:r>
      </w:hyperlink>
    </w:p>
    <w:p>
      <w:pPr>
        <w:pStyle w:val="para14"/>
        <w:tabs defTabSz="720">
          <w:tab w:val="right" w:pos="9289" w:leader="none"/>
        </w:tabs>
      </w:pPr>
      <w:hyperlink w:anchor="_TOC000014" w:history="1">
        <w:r>
          <w:t>Risk Management</w:t>
          <w:tab/>
          <w:t>5</w:t>
        </w:r>
      </w:hyperlink>
    </w:p>
    <w:p>
      <w:pPr>
        <w:pStyle w:val="para13"/>
        <w:tabs defTabSz="720">
          <w:tab w:val="right" w:pos="9289" w:leader="none"/>
        </w:tabs>
      </w:pPr>
      <w:hyperlink w:anchor="_TOC000002" w:history="1">
        <w:r>
          <w:t>Management Plan</w:t>
          <w:tab/>
          <w:t>7</w:t>
        </w:r>
      </w:hyperlink>
    </w:p>
    <w:p>
      <w:pPr>
        <w:pStyle w:val="para14"/>
        <w:tabs defTabSz="720">
          <w:tab w:val="right" w:pos="9289" w:leader="none"/>
        </w:tabs>
      </w:pPr>
      <w:hyperlink w:anchor="_TOC000018" w:history="1">
        <w:r>
          <w:t>Staffing/Resumes</w:t>
          <w:tab/>
          <w:t>7</w:t>
        </w:r>
      </w:hyperlink>
    </w:p>
    <w:p>
      <w:pPr>
        <w:pStyle w:val="para15"/>
        <w:tabs defTabSz="720">
          <w:tab w:val="right" w:pos="9289" w:leader="none"/>
        </w:tabs>
      </w:pPr>
      <w:hyperlink w:anchor="_TOC000015" w:history="1">
        <w:r>
          <w:t>CEO: Joseph Seager</w:t>
          <w:tab/>
          <w:t>7</w:t>
        </w:r>
      </w:hyperlink>
    </w:p>
    <w:p>
      <w:pPr>
        <w:pStyle w:val="para15"/>
        <w:tabs defTabSz="720">
          <w:tab w:val="right" w:pos="9289" w:leader="none"/>
        </w:tabs>
      </w:pPr>
      <w:hyperlink w:anchor="_TOC000015" w:history="1">
        <w:r>
          <w:t>Electrical Engineer: Daniel Ferguson</w:t>
          <w:tab/>
          <w:t>7</w:t>
        </w:r>
      </w:hyperlink>
    </w:p>
    <w:p>
      <w:pPr>
        <w:pStyle w:val="para15"/>
        <w:tabs defTabSz="720">
          <w:tab w:val="right" w:pos="9289" w:leader="none"/>
        </w:tabs>
      </w:pPr>
      <w:hyperlink w:anchor="_TOC000007" w:history="1">
        <w:r>
          <w:t>Networking Technician: Peter Brown</w:t>
          <w:tab/>
          <w:t>7</w:t>
        </w:r>
      </w:hyperlink>
    </w:p>
    <w:p>
      <w:pPr>
        <w:pStyle w:val="para15"/>
        <w:tabs defTabSz="720">
          <w:tab w:val="right" w:pos="9289" w:leader="none"/>
        </w:tabs>
      </w:pPr>
      <w:hyperlink w:anchor="_TOC000008" w:history="1">
        <w:r>
          <w:t>Photovoltaics Technician: Frank Smith</w:t>
          <w:tab/>
          <w:t>7</w:t>
        </w:r>
      </w:hyperlink>
    </w:p>
    <w:p>
      <w:pPr>
        <w:pStyle w:val="para15"/>
        <w:tabs defTabSz="720">
          <w:tab w:val="right" w:pos="9289" w:leader="none"/>
        </w:tabs>
      </w:pPr>
      <w:hyperlink w:anchor="_TOC000009" w:history="1">
        <w:r>
          <w:t>Plumber: Peter Brown</w:t>
          <w:tab/>
          <w:t>7</w:t>
        </w:r>
      </w:hyperlink>
    </w:p>
    <w:p>
      <w:pPr>
        <w:pStyle w:val="para15"/>
        <w:tabs defTabSz="720">
          <w:tab w:val="right" w:pos="9289" w:leader="none"/>
        </w:tabs>
      </w:pPr>
      <w:hyperlink w:anchor="_TOC000013" w:history="1">
        <w:r>
          <w:t>Installation Crew Members: Steven Andreson, and Samual Gordon</w:t>
          <w:tab/>
          <w:t>7</w:t>
        </w:r>
      </w:hyperlink>
    </w:p>
    <w:p>
      <w:pPr>
        <w:pStyle w:val="para13"/>
        <w:tabs defTabSz="720">
          <w:tab w:val="right" w:pos="9289" w:leader="none"/>
        </w:tabs>
      </w:pPr>
      <w:hyperlink w:anchor="_TOC000017" w:history="1">
        <w:r>
          <w:t>Cost Proposal</w:t>
          <w:tab/>
          <w:t>8</w:t>
        </w:r>
      </w:hyperlink>
    </w:p>
    <w:p>
      <w:pPr>
        <w:pStyle w:val="para14"/>
        <w:tabs defTabSz="720">
          <w:tab w:val="right" w:pos="9289" w:leader="none"/>
        </w:tabs>
      </w:pPr>
      <w:hyperlink w:anchor="_TOC000016" w:history="1">
        <w:r>
          <w:t>Cost Summary</w:t>
          <w:tab/>
          <w:t>8</w:t>
        </w:r>
      </w:hyperlink>
    </w:p>
    <w:p>
      <w:r>
        <w:fldChar w:fldCharType="end"/>
      </w:r>
      <w:r/>
    </w:p>
    <w:p>
      <w:pPr>
        <w:pStyle w:val="para1"/>
      </w:pPr>
      <w:r>
        <w:br w:type="page"/>
      </w:r>
      <w:bookmarkStart w:id="0" w:name="_TOC000014"/>
      <w:r>
        <w:t>Executive Summary</w:t>
      </w:r>
      <w:bookmarkEnd w:id="0"/>
      <w:r/>
    </w:p>
    <w:p>
      <w:pPr>
        <w:pStyle w:val="para42"/>
      </w:pPr>
      <w:r>
        <w:t>Hidden Text: This Should be one (1) page long!</w:t>
      </w:r>
    </w:p>
    <w:p>
      <w:r/>
    </w:p>
    <w:p>
      <w:r/>
    </w:p>
    <w:p>
      <w:pPr>
        <w:pStyle w:val="para2"/>
      </w:pPr>
      <w:bookmarkStart w:id="0" w:name="_TOC000014"/>
      <w:r>
        <w:t>Statement of the Problem</w:t>
      </w:r>
      <w:bookmarkEnd w:id="0"/>
      <w:r/>
    </w:p>
    <w:p>
      <w:r/>
    </w:p>
    <w:p>
      <w:r/>
    </w:p>
    <w:p>
      <w:r/>
    </w:p>
    <w:p>
      <w:r/>
    </w:p>
    <w:p>
      <w:pPr>
        <w:pStyle w:val="para2"/>
      </w:pPr>
      <w:bookmarkStart w:id="0" w:name="_TOC000014"/>
      <w:r>
        <w:t>Objectives &amp; Goals</w:t>
      </w:r>
      <w:bookmarkEnd w:id="0"/>
      <w:r/>
    </w:p>
    <w:p>
      <w:r/>
    </w:p>
    <w:p>
      <w:r/>
    </w:p>
    <w:p>
      <w:r/>
    </w:p>
    <w:p>
      <w:r/>
    </w:p>
    <w:p>
      <w:r/>
    </w:p>
    <w:p>
      <w:r/>
    </w:p>
    <w:p>
      <w:pPr>
        <w:pStyle w:val="para1"/>
      </w:pPr>
      <w:r>
        <w:br w:type="page"/>
      </w:r>
      <w:bookmarkStart w:id="0" w:name="_TOC000014"/>
      <w:r>
        <w:t>Technical Solution</w:t>
      </w:r>
      <w:bookmarkEnd w:id="0"/>
      <w:r/>
    </w:p>
    <w:p>
      <w:pPr>
        <w:pStyle w:val="para42"/>
      </w:pPr>
      <w:r>
        <w:t>Hidden Text: This Should be two (2) pages long!</w:t>
      </w:r>
    </w:p>
    <w:p>
      <w:r/>
    </w:p>
    <w:p>
      <w:pPr>
        <w:pStyle w:val="para2"/>
      </w:pPr>
      <w:bookmarkStart w:id="0" w:name="_TOC000014"/>
      <w:r>
        <w:t>Proposed Solution</w:t>
      </w:r>
      <w:bookmarkEnd w:id="0"/>
      <w:r/>
    </w:p>
    <w:p>
      <w:r/>
    </w:p>
    <w:p>
      <w:pPr>
        <w:pStyle w:val="para2"/>
      </w:pPr>
      <w:bookmarkStart w:id="0" w:name="_TOC000014"/>
      <w:r>
        <w:t>Benefits Analysis</w:t>
      </w:r>
      <w:bookmarkEnd w:id="0"/>
      <w:r/>
    </w:p>
    <w:p>
      <w:r/>
    </w:p>
    <w:p>
      <w:r/>
    </w:p>
    <w:p>
      <w:pPr>
        <w:pStyle w:val="para2"/>
      </w:pPr>
      <w:bookmarkStart w:id="0" w:name="_TOC000014"/>
      <w:r>
        <w:t>Risk Management</w:t>
      </w:r>
      <w:bookmarkEnd w:id="0"/>
      <w:r/>
    </w:p>
    <w:p>
      <w:r/>
    </w:p>
    <w:p>
      <w:r/>
    </w:p>
    <w:p>
      <w:r/>
    </w:p>
    <w:p>
      <w:r/>
    </w:p>
    <w:p>
      <w:r/>
    </w:p>
    <w:p>
      <w:r>
        <w:br w:type="page"/>
      </w:r>
      <w:r/>
    </w:p>
    <w:p>
      <w:r/>
    </w:p>
    <w:p>
      <w:r/>
    </w:p>
    <w:p>
      <w:r/>
    </w:p>
    <w:p>
      <w:r/>
    </w:p>
    <w:p>
      <w:pPr>
        <w:pStyle w:val="para1"/>
      </w:pPr>
      <w:r>
        <w:br w:type="page"/>
      </w:r>
      <w:bookmarkStart w:id="2" w:name="_TOC000002"/>
      <w:r>
        <w:t>Management Plan</w:t>
      </w:r>
      <w:bookmarkEnd w:id="2"/>
      <w:r/>
    </w:p>
    <w:p>
      <w:pPr>
        <w:pStyle w:val="para42"/>
      </w:pPr>
      <w:bookmarkStart w:id="0" w:name="_TOC000014"/>
      <w:r/>
      <w:bookmarkStart w:id="3" w:name="_TOC000003"/>
      <w:r/>
      <w:bookmarkEnd w:id="3"/>
      <w:r/>
      <w:bookmarkStart w:id="4" w:name="_TOC000004"/>
      <w:r>
        <w:t>Hidden Text: This Should be two (2) page long!</w:t>
      </w:r>
    </w:p>
    <w:p>
      <w:pPr>
        <w:pStyle w:val="para2"/>
      </w:pPr>
      <w:bookmarkStart w:id="5" w:name="_TOC000018"/>
      <w:r>
        <w:t>Staffing/Resumes</w:t>
      </w:r>
      <w:bookmarkEnd w:id="0"/>
      <w:r/>
      <w:bookmarkEnd w:id="5"/>
      <w:r/>
    </w:p>
    <w:p>
      <w:pPr>
        <w:pStyle w:val="para3"/>
      </w:pPr>
      <w:bookmarkStart w:id="6" w:name="_TOC000015"/>
      <w:r>
        <w:t>CEO: Joseph Seager</w:t>
      </w:r>
      <w:bookmarkEnd w:id="4"/>
      <w:r/>
      <w:bookmarkEnd w:id="6"/>
      <w:r/>
    </w:p>
    <w:p>
      <w:pPr>
        <w:rPr>
          <w:rFonts w:ascii="Arial" w:hAnsi="Arial" w:eastAsia="Arial" w:cs="Arial"/>
        </w:rPr>
      </w:pPr>
      <w:r>
        <w:t xml:space="preserve">Joseph Seager </w:t>
      </w:r>
      <w:bookmarkStart w:id="7" w:name="_TOC000005"/>
      <w: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r>
        <w:rPr>
          <w:rFonts w:ascii="Arial" w:hAnsi="Arial" w:eastAsia="Arial" w:cs="Arial"/>
        </w:rPr>
        <w:t>CTO: John Flinn</w:t>
      </w:r>
      <w:bookmarkEnd w:id="7"/>
      <w:r>
        <w:rPr>
          <w:rFonts w:ascii="Arial" w:hAnsi="Arial" w:eastAsia="Arial" w:cs="Arial"/>
        </w:rPr>
      </w:r>
    </w:p>
    <w:p>
      <w:r>
        <w:t>John Flinn 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 fugit, sed quia consequuntur magni dolores eos qui ratione voluptatem sequi nesciunt. Neque porro quisquam est, qui dolorem ipsum quia dolor sit amet, consectetur, adipisci velit, sed quia non numquam eius modi tempora incidunt ut labore et dolore magnam aliquam quaerat voluptatem.</w:t>
      </w:r>
    </w:p>
    <w:p>
      <w:pPr>
        <w:pStyle w:val="para3"/>
        <w:keepNext w:val="0"/>
        <w:keepLines w:val="0"/>
      </w:pPr>
      <w:bookmarkStart w:id="6" w:name="_TOC000015"/>
      <w:r/>
      <w:r>
        <w:rPr>
          <w:u w:color="auto" w:val="single"/>
        </w:rPr>
      </w:r>
      <w:bookmarkStart w:id="8" w:name="_TOC000012"/>
      <w:r>
        <w:rPr>
          <w:u w:color="auto" w:val="single"/>
        </w:rPr>
      </w:r>
      <w:bookmarkEnd w:id="8"/>
      <w:r>
        <w:rPr>
          <w:u w:color="auto" w:val="single"/>
        </w:rPr>
      </w:r>
      <w:bookmarkStart w:id="9" w:name="_TOC000006"/>
      <w:r>
        <w:rPr>
          <w:u w:color="auto" w:val="single"/>
        </w:rPr>
      </w:r>
      <w:r>
        <w:t>Electrical Engineer: Daniel Ferguson</w:t>
      </w:r>
      <w:bookmarkEnd w:id="9"/>
      <w:r/>
      <w:bookmarkEnd w:id="6"/>
      <w:r/>
    </w:p>
    <w:p>
      <w:pPr>
        <w:pStyle w:val="para3"/>
        <w:keepNext w:val="0"/>
        <w:keepLines w:val="0"/>
      </w:pPr>
      <w:bookmarkStart w:id="10" w:name="_TOC000007"/>
      <w:r>
        <w:t>Networking Technician: Peter Brown</w:t>
      </w:r>
      <w:bookmarkEnd w:id="10"/>
      <w:r/>
    </w:p>
    <w:p>
      <w:pPr>
        <w:pStyle w:val="para3"/>
        <w:keepNext w:val="0"/>
        <w:keepLines w:val="0"/>
      </w:pPr>
      <w:bookmarkStart w:id="11" w:name="_TOC000008"/>
      <w:r>
        <w:t>Photovoltaics Technician: Frank Smith</w:t>
      </w:r>
      <w:bookmarkEnd w:id="11"/>
      <w:r/>
    </w:p>
    <w:p>
      <w:pPr>
        <w:pStyle w:val="para3"/>
        <w:keepNext w:val="0"/>
        <w:keepLines w:val="0"/>
      </w:pPr>
      <w:bookmarkStart w:id="12" w:name="_TOC000009"/>
      <w:r/>
      <w:bookmarkStart w:id="13" w:name="_TOC000010"/>
      <w:r>
        <w:t>Plumber: Peter Brown</w:t>
      </w:r>
      <w:bookmarkEnd w:id="13"/>
      <w:r/>
    </w:p>
    <w:p>
      <w:pPr>
        <w:pStyle w:val="para3"/>
        <w:keepNext w:val="0"/>
        <w:keepLines w:val="0"/>
      </w:pPr>
      <w:bookmarkStart w:id="14" w:name="_TOC000013"/>
      <w:r>
        <w:t>Installation Crew Members: Steven Andreson, and Samual Gordon</w:t>
      </w:r>
      <w:bookmarkEnd w:id="12"/>
      <w:r/>
      <w:bookmarkEnd w:id="14"/>
      <w:r/>
    </w:p>
    <w:p>
      <w:pPr>
        <w:pStyle w:val="para1"/>
      </w:pPr>
      <w:bookmarkStart w:id="15" w:name="_TOC000017"/>
      <w:r/>
      <w:r>
        <w:rPr>
          <w:sz w:val="28"/>
          <w:szCs w:val="28"/>
        </w:rPr>
      </w:r>
      <w:bookmarkStart w:id="16" w:name="_TOC000011"/>
      <w:r>
        <w:rPr>
          <w:sz w:val="28"/>
          <w:szCs w:val="28"/>
        </w:rPr>
      </w:r>
      <w:bookmarkEnd w:id="16"/>
      <w:r>
        <w:rPr>
          <w:sz w:val="28"/>
          <w:szCs w:val="28"/>
        </w:rPr>
      </w:r>
      <w:bookmarkStart w:id="17" w:name="_TOC000016"/>
      <w:r>
        <w:rPr>
          <w:sz w:val="28"/>
          <w:szCs w:val="28"/>
        </w:rPr>
      </w:r>
      <w:r>
        <w:t>Cost Proposal</w:t>
      </w:r>
      <w:bookmarkEnd w:id="17"/>
      <w:r/>
      <w:bookmarkEnd w:id="15"/>
      <w:r/>
    </w:p>
    <w:p>
      <w:pPr>
        <w:pStyle w:val="para42"/>
      </w:pPr>
      <w:r>
        <w:t>This Should be one (1) page long!</w:t>
      </w:r>
    </w:p>
    <w:p>
      <w:r/>
    </w:p>
    <w:p>
      <w:pPr>
        <w:pStyle w:val="para2"/>
      </w:pPr>
      <w:bookmarkStart w:id="17" w:name="_TOC000016"/>
      <w:r>
        <w:t>Cost Summary</w:t>
      </w:r>
    </w:p>
    <w:p>
      <w:pPr>
        <w:pStyle w:val="para42"/>
      </w:pPr>
      <w:r>
        <w:t>(Is a separate section needed?)</w:t>
      </w:r>
      <w:bookmarkEnd w:id="17"/>
      <w:r/>
    </w:p>
    <w:p>
      <w:r/>
    </w:p>
    <w:p>
      <w:r/>
    </w:p>
    <w:p>
      <w:r/>
    </w:p>
    <w:p>
      <w:r/>
    </w:p>
    <w:sectPr>
      <w:footnotePr>
        <w:pos w:val="pageBottom"/>
        <w:numFmt w:val="decimal"/>
        <w:numStart w:val="1"/>
        <w:numRestart w:val="continuous"/>
      </w:footnotePr>
      <w:endnotePr>
        <w:pos w:val="docEnd"/>
        <w:numFmt w:val="lowerRoman"/>
        <w:numStart w:val="1"/>
        <w:numRestart w:val="continuous"/>
      </w:endnotePr>
      <w:footerReference w:type="default" r:id="rId10"/>
      <w:type w:val="continuous"/>
      <w:pgSz w:h="15841" w:w="12241"/>
      <w:pgMar w:left="1440" w:top="1440" w:right="1440" w:bottom="1440" w:header="0"/>
      <w:paperSrc w:first="0" w:other="0" a="0" b="0"/>
      <w:pgNumType w:fmt="decimal"/>
      <w15:footnoteColumns w:val="1"/>
      <w:titlePg/>
      <w:tmGutter w:val="1"/>
      <w:mirrorMargins w:val="0"/>
      <w:tmSection w:h="-1">
        <w:tmFooter w:id="0" w:h="0" edge="720" text="720">
          <w:shd w:val="none"/>
        </w:tmFooter>
      </w:tmSection>
      <w:guidesAndGridMasterPages Id="0" numberOfVerticalGuides="0" numberOfHorizontalGuides="0"/>
      <w:guidesAndGridMasterPages Id="1" numberOfVerticalGuides="0" numberOfHorizontalGuides="0"/>
      <w:guidesAndGridMasterPages Id="2" numberOfVerticalGuides="0" numberOfHorizontalGuides="0"/>
      <w:foldMark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default"/>
  </w:font>
  <w:font w:name="SimSun">
    <w:panose1 w:val="02010600030101010101"/>
    <w:charset w:val="00"/>
    <w:family w:val="auto"/>
    <w:pitch w:val="default"/>
  </w:font>
  <w:font w:name="Arial">
    <w:panose1 w:val="020B0604020202020204"/>
    <w:charset w:val="00"/>
    <w:family w:val="swiss"/>
    <w:pitch w:val="default"/>
  </w:font>
  <w:font w:name="Wingdings">
    <w:panose1 w:val="05000000000000000000"/>
    <w:charset w:val="02"/>
    <w:family w:val="auto"/>
    <w:pitch w:val="default"/>
  </w:font>
  <w:font w:name="DejaVu Sans">
    <w:panose1 w:val="020B0603030804020204"/>
    <w:charset w:val="00"/>
    <w:family w:val="swiss"/>
    <w:pitch w:val="default"/>
  </w:font>
  <w:font w:name="Anonymous Pro">
    <w:panose1 w:val="02060609030202000504"/>
    <w:charset w:val="00"/>
    <w:family w:val="modern"/>
    <w:pitch w:val="default"/>
  </w:font>
  <w:font w:name="DejaVu Sans Condensed">
    <w:panose1 w:val="020B0606030804020204"/>
    <w:charset w:val="00"/>
    <w:family w:val="swiss"/>
    <w:pitch w:val="default"/>
  </w:font>
  <w:font w:name="Miriam">
    <w:panose1 w:val="020B0502050101010101"/>
    <w:charset w:val="b1"/>
    <w:family w:val="swiss"/>
    <w:pitch w:val="default"/>
  </w:font>
  <w:font w:name="DejaVu LGC Serif">
    <w:panose1 w:val="02060603050605020204"/>
    <w:charset w:val="00"/>
    <w:family w:val="roman"/>
    <w:pitch w:val="default"/>
  </w:font>
  <w:font w:name="DejaVu LGC Sans Condensed">
    <w:panose1 w:val="020B0606030804020204"/>
    <w:charset w:val="00"/>
    <w:family w:val="swiss"/>
    <w:pitch w:val="default"/>
  </w:font>
  <w:font w:name="DejaVu LGC Serif Condensed">
    <w:panose1 w:val="02060606050605020204"/>
    <w:charset w:val="00"/>
    <w:family w:val="roman"/>
    <w:pitch w:val="default"/>
  </w:font>
  <w:font w:name="DejaVu LGC Sans Mono">
    <w:panose1 w:val="020B0609030804020204"/>
    <w:charset w:val="00"/>
    <w:family w:val="modern"/>
    <w:pitch w:val="default"/>
  </w:font>
  <w:font w:name="DejaVu LGC Sans">
    <w:panose1 w:val="020B0603030804020204"/>
    <w:charset w:val="00"/>
    <w:family w:val="swiss"/>
    <w:pitch w:val="default"/>
  </w:font>
  <w:font w:name="Courier New">
    <w:panose1 w:val="02070309020205020404"/>
    <w:charset w:val="00"/>
    <w:family w:val="modern"/>
    <w:pitch w:val="default"/>
  </w:font>
  <w:font w:name="Calibri">
    <w:panose1 w:val="020F0502020204030204"/>
    <w:charset w:val="00"/>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p>
    <w:pPr>
      <w:pStyle w:val="para8"/>
    </w:pPr>
    <w:r>
      <w:t xml:space="preserve">Solar Energy Proposal #9157, </w:t>
    </w:r>
    <w:r>
      <w:fldChar w:fldCharType="begin"/>
      <w:instrText xml:space="preserve"> SAVEDATE \@ "MMMM d, yyyy" </w:instrText>
      <w:fldChar w:fldCharType="separate"/>
      <w:t>May 15, 2021</w:t>
      <w:fldChar w:fldCharType="end"/>
    </w:r>
    <w:r>
      <w:br w:type="textWrapping"/>
      <w:t xml:space="preserve">Page </w:t>
    </w:r>
    <w:r>
      <w:fldChar w:fldCharType="begin"/>
      <w:instrText xml:space="preserve"> PAGE \* Arabic  \CA </w:instrText>
      <w:fldChar w:fldCharType="separate"/>
      <w:t>8</w:t>
      <w:fldChar w:fldCharType="end"/>
    </w:r>
    <w:r>
      <w:t xml:space="preserve"> of </w:t>
    </w:r>
    <w:r>
      <w:fldChar w:fldCharType="begin"/>
      <w:instrText xml:space="preserve"> NUMPAGES \* Arabic  \DA </w:instrText>
      <w:fldChar w:fldCharType="separate"/>
      <w:t>8</w:t>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singleLevel"/>
    <w:name w:val="Bullet 1"/>
    <w:lvl w:ilvl="0">
      <w:numFmt w:val="bullet"/>
      <w:lvlText w:val="‒"/>
      <w:lvlJc w:val="left"/>
      <w:pPr>
        <w:tabs>
          <w:tab w:val="num" w:pos="360"/>
        </w:tabs>
        <w:ind w:left="360" w:hanging="360"/>
      </w:pPr>
      <w:rPr>
        <w:rFonts w:ascii="DejaVu LGC Serif" w:hAnsi="DejaVu LGC Serif"/>
      </w:rPr>
    </w:lvl>
  </w:abstractNum>
  <w:abstractNum w:abstractNumId="2">
    <w:multiLevelType w:val="singleLevel"/>
    <w:name w:val="Bullet 2"/>
    <w:lvl w:ilvl="0">
      <w:numFmt w:val="bullet"/>
      <w:lvlText w:val=""/>
      <w:lvlJc w:val="left"/>
      <w:pPr>
        <w:tabs>
          <w:tab w:val="num" w:pos="360"/>
        </w:tabs>
        <w:ind w:left="360" w:hanging="360"/>
      </w:pPr>
      <w:rPr>
        <w:rFonts w:ascii="Wingdings" w:hAnsi="Wingdings" w:eastAsia="Wingdings" w:cs="Wingdings"/>
      </w:rPr>
    </w:lvl>
  </w:abstractNum>
  <w:abstractNum w:abstractNumId="3">
    <w:multiLevelType w:val="singleLevel"/>
    <w:name w:val="Bullet 3"/>
    <w:lvl w:ilvl="0">
      <w:numFmt w:val="bullet"/>
      <w:lvlText w:val=""/>
      <w:lvlJc w:val="left"/>
      <w:pPr>
        <w:tabs>
          <w:tab w:val="num" w:pos="283"/>
        </w:tabs>
        <w:ind w:left="283" w:hanging="283"/>
      </w:pPr>
      <w:rPr>
        <w:rFonts w:ascii="Wingdings" w:hAnsi="Wingdings" w:eastAsia="Wingdings" w:cs="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Width" w:percent="160"/>
  <w:view w:val="print"/>
  <w:defaultTabStop w:val="720"/>
  <w:autoHyphenation w:val="1"/>
  <w:doNotShadeFormData w:val="1"/>
  <w:captions>
    <w:caption w:name="Table" w:pos="below" w:numFmt="decimal"/>
    <w:caption w:name="Figure" w:pos="below" w:numFmt="decimal"/>
    <w:caption w:name="Picture" w:pos="below" w:numFmt="decimal"/>
  </w:captions>
  <w:drawingGridHorizontalSpacing w:val="360"/>
  <w:drawingGridVerticalSpacing w:val="360"/>
  <w:revisionView w:comments="1" w:markup="1" w:insDel="1" w:formatting="1"/>
  <w:footnotePr>
    <w:pos w:val="pageBottom"/>
    <w:numFmt w:val="decimal"/>
    <w:numStart w:val="1"/>
    <w:numRestart w:val="continuous"/>
  </w:footnotePr>
  <w:endnotePr>
    <w:pos w:val="docEnd"/>
    <w:numFmt w:val="lowerRoman"/>
    <w:numStart w:val="1"/>
    <w:numRestart w:val="continuous"/>
  </w:endnotePr>
  <w:compat>
    <w:compatSetting w:name="compatibilityMode" w:uri="http://schemas.microsoft.com/office/word" w:val="15"/>
  </w:compat>
  <w:shapeDefaults>
    <o:shapedefaults v:ext="edit" spidmax="2049"/>
    <o:shapelayout v:ext="edit">
      <o:rules v:ext="edit"/>
    </o:shapelayout>
  </w:shapeDefaults>
  <w:tmPrefOne w:val="16"/>
  <w:tmPrefTwo w:val="1"/>
  <w:tmFmtPref w:val="55057515"/>
  <w:tmCommentsPr>
    <w:tmCommentsPlace w:val="0"/>
    <w:tmCommentsWidth w:val="3168"/>
    <w:tmCommentsColor w:val="-1"/>
  </w:tmCommentsPr>
  <w:tmReviewPr>
    <w:tmReviewEnabled w:val="0"/>
    <w:tmReviewShow w:val="1"/>
    <w:tmReviewPrint w:val="0"/>
    <w:tmRevisionNum w:val="55"/>
    <w:tmReviewMarkIns w:val="4"/>
    <w:tmReviewColorIns w:val="-1"/>
    <w:tmReviewMarkDel w:val="6"/>
    <w:tmReviewColorDel w:val="-1"/>
    <w:tmReviewMarkFmt w:val="1"/>
    <w:tmReviewColorFmt w:val="-1"/>
    <w:tmReviewMarkLn w:val="1"/>
    <w:tmReviewColorLn w:val="0"/>
    <w:tmReviewToolTip w:val="1"/>
  </w:tmReviewPr>
  <w:tmLastPos>
    <w:tmLastPosPage w:val="7"/>
    <w:tmLastPosSelect w:val="0"/>
    <w:tmLastPosFrameIdx w:val="0"/>
    <w:tmLastPosCaret>
      <w:tmLastPosPgfIdx w:val="102"/>
      <w:tmLastPosIdx w:val="0"/>
    </w:tmLastPosCaret>
    <w:tmLastPosAnchor>
      <w:tmLastPosPgfIdx w:val="0"/>
      <w:tmLastPosIdx w:val="0"/>
    </w:tmLastPosAnchor>
    <w:tmLastPosTblRect w:left="0" w:top="0" w:right="0" w:bottom="0"/>
  </w:tmLastPos>
  <w:tmAppRevision w:date="1621113286" w:val="1030" w:fileVer="342" w:fileVer64="64" w:fileVerOS="4">
    <w:pdfExportOpt pagesRangeIndex="1" pagesSelectionIndex="0" qualityIndex="3" embedFonts="2" pdfaType="0" useJpegs="0" useSubsetFonts="1" useAlpha="1" relativeLinks="1" useInteractiveForms="0" taggedPdf="1" pane="0" zoom="0" zoomScale="100" layout="0" includeDoc="0" viewFlags="0" openViewer="1" jpegQuality="90" flags="252" tocGen="1" tocLevels="4" exportComments="0" exportChanges="0"/>
  </w:tmAppRevision>
  <w:guidesAndGrid showGuides="1" lockGuides="0" snapToGuides="1" snapToPageMargins="1" snapToOtherObjects="1" tolerance="8" gridDistanceHorizontal="360" gridDistanceVertical="360"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jaVu LGC Serif" w:hAnsi="DejaVu LGC Serif" w:eastAsia="DejaVu LGC Serif" w:cs="DejaVu LGC Serif"/>
        <w:kern w:val="1"/>
        <w:sz w:val="28"/>
        <w:szCs w:val="28"/>
        <w:lang w:val="en-us" w:eastAsia="zh-cn" w:bidi="ar-sa"/>
      </w:rPr>
    </w:rPrDefault>
    <w:pPrDefault>
      <w:pPr>
        <w:spacing w:after="120"/>
        <w:suppressAutoHyphens/>
        <w:hyphenationLines w:val="0"/>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rFonts w:ascii="Times New Roman" w:hAnsi="Times New Roman" w:eastAsia="Times New Roman" w:cs="Times New Roman"/>
      <w:sz w:val="24"/>
      <w:szCs w:val="24"/>
    </w:rPr>
    <w:key w:val="1072"/>
  </w:style>
  <w:style w:type="paragraph" w:styleId="para1">
    <w:name w:val="heading 1"/>
    <w:qFormat/>
    <w:basedOn w:val="para0"/>
    <w:next w:val="para0"/>
    <w:pPr>
      <w:spacing w:before="280"/>
      <w:pageBreakBefore/>
      <w:keepNext/>
      <w:outlineLvl w:val="0"/>
      <w:keepLines/>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solid" w:color="DEDEDE" tmshd="1460470016, 0, 16777215"/>
    </w:pPr>
    <w:rPr>
      <w:rFonts w:ascii="Arial" w:hAnsi="Arial" w:eastAsia="Arial" w:cs="Arial"/>
      <w:sz w:val="32"/>
      <w:szCs w:val="32"/>
    </w:rPr>
    <w:key w:val="1073"/>
  </w:style>
  <w:style w:type="paragraph" w:styleId="para2">
    <w:name w:val="heading 2"/>
    <w:qFormat/>
    <w:basedOn w:val="para1"/>
    <w:next w:val="para0"/>
    <w:pPr>
      <w:spacing w:before="200"/>
      <w:pageBreakBefore w:val="0"/>
      <w:outlineLvl w:val="1"/>
      <w:pBdr w:bounds="text">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solid" w:color="FFFFFF" tmshd="1677721856, 0, 16777215"/>
    </w:pPr>
    <w:rPr>
      <w:sz w:val="28"/>
      <w:szCs w:val="28"/>
    </w:rPr>
    <w:key w:val="1074"/>
  </w:style>
  <w:style w:type="paragraph" w:styleId="para3">
    <w:name w:val="heading 3"/>
    <w:qFormat/>
    <w:basedOn w:val="para2"/>
    <w:next w:val="para0"/>
    <w:pPr>
      <w:spacing w:before="160" w:after="0"/>
      <w:outlineLvl w:val="2"/>
    </w:pPr>
    <w:rPr>
      <w:sz w:val="24"/>
      <w:szCs w:val="24"/>
    </w:rPr>
    <w:key w:val="1075"/>
  </w:style>
  <w:style w:type="paragraph" w:styleId="para4">
    <w:name w:val="Title"/>
    <w:qFormat/>
    <w:pPr>
      <w:ind w:left="1440" w:right="1440"/>
      <w:spacing w:before="280" w:beforeAutospacing="1"/>
      <w:jc w:val="center"/>
      <w:keepNext/>
      <w:keepLines/>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none"/>
    </w:pPr>
    <w:rPr>
      <w:rFonts w:ascii="DejaVu LGC Sans Condensed" w:hAnsi="DejaVu LGC Sans Condensed" w:eastAsia="DejaVu LGC Sans Condensed" w:cs="DejaVu LGC Sans Condensed"/>
      <w:kern w:val="1"/>
      <w:sz w:val="48"/>
      <w:szCs w:val="48"/>
    </w:rPr>
  </w:style>
  <w:style w:type="paragraph" w:styleId="para5">
    <w:name w:val="heading 4"/>
    <w:qFormat/>
    <w:basedOn w:val="para3"/>
    <w:next w:val="para0"/>
    <w:pPr>
      <w:numPr>
        <w:ilvl w:val="0"/>
        <w:numId w:val="1"/>
      </w:numPr>
      <w:ind w:left="360" w:hanging="360"/>
      <w:outlineLvl w:val="3"/>
    </w:pPr>
    <w:rPr>
      <w:u w:color="auto" w:val="single"/>
    </w:rPr>
    <w:key w:val="1076"/>
  </w:style>
  <w:style w:type="paragraph" w:styleId="para6">
    <w:name w:val="Header"/>
    <w:qFormat/>
    <w:basedOn w:val="para0"/>
    <w:pPr>
      <w:spacing w:after="60"/>
      <w:jc w:val="center"/>
      <w:tabs defTabSz="720">
        <w:tab w:val="center" w:pos="4680" w:leader="none"/>
        <w:tab w:val="right" w:pos="9360" w:leader="none"/>
      </w:tabs>
    </w:pPr>
    <w:rPr>
      <w:rFonts w:ascii="Arial" w:hAnsi="Arial" w:eastAsia="Arial" w:cs="Arial"/>
    </w:rPr>
  </w:style>
  <w:style w:type="paragraph" w:styleId="para7">
    <w:name w:val="Plain Text"/>
    <w:qFormat/>
    <w:basedOn w:val="para0"/>
    <w:rPr>
      <w:rFonts w:ascii="Anonymous Pro" w:hAnsi="Anonymous Pro" w:eastAsia="Anonymous Pro" w:cs="Anonymous Pro"/>
    </w:rPr>
    <w:key w:val="1104"/>
  </w:style>
  <w:style w:type="paragraph" w:styleId="para8">
    <w:name w:val="Footer"/>
    <w:qFormat/>
    <w:basedOn w:val="para0"/>
    <w:pPr>
      <w:spacing/>
      <w:jc w:val="center"/>
      <w:tabs defTabSz="720">
        <w:tab w:val="center" w:pos="4680" w:leader="none"/>
        <w:tab w:val="right" w:pos="9360" w:leader="none"/>
      </w:tabs>
    </w:pPr>
    <w:rPr>
      <w:rFonts w:ascii="Arial" w:hAnsi="Arial" w:eastAsia="Arial" w:cs="Arial"/>
    </w:rPr>
  </w:style>
  <w:style w:type="paragraph" w:styleId="para9">
    <w:name w:val="Footnote Text"/>
    <w:qFormat/>
    <w:basedOn w:val="para0"/>
  </w:style>
  <w:style w:type="paragraph" w:styleId="para13">
    <w:name w:val="toc 1"/>
    <w:qFormat/>
    <w:basedOn w:val="para0"/>
    <w:next w:val="para0"/>
    <w:pPr>
      <w:ind w:right="72"/>
      <w:keepLines/>
    </w:pPr>
  </w:style>
  <w:style w:type="paragraph" w:styleId="para14">
    <w:name w:val="toc 2"/>
    <w:qFormat/>
    <w:basedOn w:val="para13"/>
    <w:next w:val="para0"/>
    <w:pPr>
      <w:ind w:left="360"/>
    </w:pPr>
  </w:style>
  <w:style w:type="paragraph" w:styleId="para15">
    <w:name w:val="toc 3"/>
    <w:qFormat/>
    <w:basedOn w:val="para14"/>
    <w:next w:val="para0"/>
    <w:pPr>
      <w:ind w:left="720"/>
    </w:pPr>
  </w:style>
  <w:style w:type="paragraph" w:styleId="para16">
    <w:name w:val="toc 4"/>
    <w:qFormat/>
    <w:basedOn w:val="para15"/>
    <w:next w:val="para0"/>
    <w:pPr>
      <w:ind w:left="1080"/>
    </w:pPr>
  </w:style>
  <w:style w:type="paragraph" w:styleId="para17">
    <w:name w:val="toc 5"/>
    <w:qFormat/>
    <w:basedOn w:val="para16"/>
    <w:next w:val="para0"/>
    <w:pPr>
      <w:ind w:left="1440"/>
    </w:pPr>
  </w:style>
  <w:style w:type="paragraph" w:styleId="para18">
    <w:name w:val="Index Heading"/>
    <w:qFormat/>
    <w:basedOn w:val="para0"/>
    <w:next w:val="para0"/>
    <w:pPr>
      <w:spacing w:before="160"/>
      <w:keepNext/>
      <w:keepLines/>
    </w:pPr>
    <w:rPr>
      <w:rFonts w:ascii="Arial" w:hAnsi="Arial" w:eastAsia="Arial" w:cs="Arial"/>
      <w:b/>
      <w:bCs/>
    </w:rPr>
  </w:style>
  <w:style w:type="paragraph" w:styleId="para19">
    <w:name w:val="index 1"/>
    <w:qFormat/>
    <w:pPr>
      <w:ind w:left="360" w:hanging="360"/>
      <w:spacing w:after="80"/>
      <w:hyphenationLines w:val="3"/>
      <w:keepLines/>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none"/>
    </w:pPr>
    <w:rPr>
      <w:kern w:val="1"/>
      <w:sz w:val="24"/>
      <w:szCs w:val="24"/>
    </w:rPr>
  </w:style>
  <w:style w:type="paragraph" w:styleId="para20">
    <w:name w:val="index 2"/>
    <w:qFormat/>
    <w:basedOn w:val="para19"/>
  </w:style>
  <w:style w:type="paragraph" w:styleId="para21">
    <w:name w:val="index 3"/>
    <w:qFormat/>
    <w:basedOn w:val="para20"/>
  </w:style>
  <w:style w:type="paragraph" w:styleId="para22">
    <w:name w:val="index 4"/>
    <w:qFormat/>
    <w:basedOn w:val="para21"/>
  </w:style>
  <w:style w:type="paragraph" w:styleId="para23">
    <w:name w:val="index 5"/>
    <w:qFormat/>
    <w:basedOn w:val="para22"/>
  </w:style>
  <w:style w:type="paragraph" w:styleId="para24">
    <w:name w:val="index 6"/>
    <w:qFormat/>
    <w:basedOn w:val="para23"/>
  </w:style>
  <w:style w:type="paragraph" w:styleId="para25">
    <w:name w:val="index 7"/>
    <w:qFormat/>
    <w:basedOn w:val="para24"/>
  </w:style>
  <w:style w:type="paragraph" w:styleId="para26">
    <w:name w:val="index 8"/>
    <w:qFormat/>
    <w:basedOn w:val="para25"/>
  </w:style>
  <w:style w:type="paragraph" w:styleId="para27">
    <w:name w:val="index 9"/>
    <w:qFormat/>
    <w:basedOn w:val="para26"/>
  </w:style>
  <w:style w:type="paragraph" w:styleId="para29">
    <w:name w:val="toc 6"/>
    <w:qFormat/>
    <w:basedOn w:val="para17"/>
    <w:next w:val="para0"/>
    <w:pPr>
      <w:ind w:left="1800"/>
      <w:spacing w:after="0"/>
    </w:pPr>
  </w:style>
  <w:style w:type="paragraph" w:styleId="para30">
    <w:name w:val="toc 7"/>
    <w:qFormat/>
    <w:basedOn w:val="para29"/>
    <w:next w:val="para0"/>
    <w:pPr>
      <w:ind w:left="2160"/>
    </w:pPr>
  </w:style>
  <w:style w:type="paragraph" w:styleId="para31">
    <w:name w:val="toc 8"/>
    <w:qFormat/>
    <w:basedOn w:val="para30"/>
    <w:next w:val="para0"/>
    <w:pPr>
      <w:ind w:left="2880"/>
    </w:pPr>
  </w:style>
  <w:style w:type="paragraph" w:styleId="para32">
    <w:name w:val="toc 9"/>
    <w:qFormat/>
    <w:basedOn w:val="para31"/>
    <w:next w:val="para0"/>
    <w:pPr>
      <w:ind w:left="3240"/>
    </w:pPr>
  </w:style>
  <w:style w:type="paragraph" w:styleId="para33">
    <w:name w:val="TOC Heading"/>
    <w:qFormat/>
    <w:basedOn w:val="para13"/>
    <w:next w:val="para0"/>
    <w:pPr>
      <w:spacing w:before="240"/>
      <w:keepNext/>
    </w:pPr>
    <w:rPr>
      <w:rFonts w:ascii="Arial" w:hAnsi="Arial" w:eastAsia="SimSun" w:cs="Arial"/>
      <w:b/>
      <w:bCs/>
      <w:sz w:val="36"/>
      <w:szCs w:val="36"/>
    </w:rPr>
  </w:style>
  <w:style w:type="paragraph" w:styleId="para37" w:customStyle="1">
    <w:name w:val="Cover Text"/>
    <w:qFormat/>
    <w:basedOn w:val="para0"/>
    <w:pPr>
      <w:ind w:left="1080" w:right="1080"/>
      <w:tabs defTabSz="720">
        <w:tab w:val="left" w:pos="720" w:leader="none"/>
        <w:tab w:val="left" w:pos="1440" w:leader="none"/>
        <w:tab w:val="left" w:pos="2160" w:leader="none"/>
        <w:tab w:val="left" w:pos="4590" w:leader="none"/>
      </w:tabs>
    </w:pPr>
    <w:rPr>
      <w:rFonts w:ascii="Arial" w:hAnsi="Arial" w:eastAsia="Arial" w:cs="Arial"/>
      <w:sz w:val="32"/>
      <w:szCs w:val="32"/>
    </w:rPr>
  </w:style>
  <w:style w:type="paragraph" w:styleId="para40">
    <w:name w:val="Comment Text"/>
    <w:qFormat/>
    <w:basedOn w:val="para0"/>
    <w:pPr>
      <w:spacing w:after="0"/>
    </w:pPr>
    <w:rPr>
      <w:sz w:val="20"/>
      <w:szCs w:val="20"/>
    </w:rPr>
  </w:style>
  <w:style w:type="paragraph" w:styleId="para41">
    <w:name w:val="Comment Subject"/>
    <w:qFormat/>
    <w:basedOn w:val="para40"/>
    <w:next w:val="para40"/>
    <w:rPr>
      <w:b/>
      <w:bCs/>
    </w:rPr>
  </w:style>
  <w:style w:type="paragraph" w:styleId="para42" w:customStyle="1">
    <w:name w:val="Hints - Hidden Text"/>
    <w:qFormat/>
    <w:basedOn w:val="para0"/>
    <w:rPr>
      <w:i/>
      <w:iCs/>
      <w:vanish w:val="1"/>
      <w:color w:val="ff0000"/>
      <w:sz w:val="32"/>
      <w:szCs w:val="32"/>
    </w:rPr>
  </w:style>
  <w:style w:type="paragraph" w:styleId="para43" w:customStyle="1">
    <w:name w:val="Transmittals"/>
    <w:qFormat/>
    <w:basedOn w:val="para0"/>
    <w:pPr>
      <w:spacing w:after="240"/>
    </w:pPr>
    <w:rPr>
      <w:rFonts w:ascii="DejaVu LGC Sans" w:hAnsi="DejaVu LGC Sans" w:eastAsia="DejaVu LGC Sans" w:cs="DejaVu LGC Sans"/>
      <w:i/>
    </w:rPr>
  </w:style>
  <w:style w:type="paragraph" w:styleId="para44" w:customStyle="1">
    <w:name w:val="Heading 1 - LEVEL 0"/>
    <w:qFormat/>
    <w:basedOn w:val="para1"/>
    <w:next w:val="para0"/>
    <w:pPr>
      <w:outlineLvl w:val="9"/>
    </w:pPr>
  </w:style>
  <w:style w:type="paragraph" w:styleId="para45" w:customStyle="1">
    <w:name w:val="Heading 2 - LEVEL 0"/>
    <w:qFormat/>
    <w:basedOn w:val="para2"/>
    <w:next w:val="para0"/>
    <w:pPr>
      <w:outlineLvl w:val="9"/>
    </w:pPr>
  </w:style>
  <w:style w:type="paragraph" w:styleId="para46" w:customStyle="1">
    <w:name w:val="Heading 3 - LEVEL 0"/>
    <w:qFormat/>
    <w:basedOn w:val="para3"/>
    <w:next w:val="para0"/>
    <w:pPr>
      <w:outlineLvl w:val="9"/>
    </w:pPr>
  </w:style>
  <w:style w:type="character" w:styleId="char0" w:default="1">
    <w:name w:val="Default Paragraph Font"/>
  </w:style>
  <w:style w:type="character" w:styleId="char1">
    <w:name w:val="Footnote Reference"/>
    <w:rPr>
      <w:dstrike w:val="0"/>
      <w:color w:val="0000ff"/>
      <w:u w:color="auto" w:val="none"/>
      <w:vertAlign w:val="superscript"/>
    </w:rPr>
  </w:style>
  <w:style w:type="character" w:styleId="char2" w:customStyle="1">
    <w:name w:val="SuperScript"/>
    <w:basedOnNormal/>
    <w:rPr>
      <w:vertAlign w:val="superscript"/>
    </w:rPr>
    <w:key w:val="1107"/>
  </w:style>
  <w:style w:type="character" w:styleId="char3" w:customStyle="1">
    <w:name w:val="SubScript"/>
    <w:basedOn w:val="char2"/>
    <w:rPr>
      <w:vertAlign w:val="subscript"/>
    </w:rPr>
    <w:key w:val="1619"/>
  </w:style>
  <w:style w:type="character" w:styleId="char4">
    <w:name w:val="Hyperlink"/>
    <w:rPr>
      <w:color w:val="00007f"/>
      <w:noProof w:val="1"/>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DejaVu LGC Serif" w:hAnsi="DejaVu LGC Serif" w:eastAsia="DejaVu LGC Serif" w:cs="DejaVu LGC Serif"/>
        <w:kern w:val="1"/>
        <w:sz w:val="28"/>
        <w:szCs w:val="28"/>
        <w:lang w:val="en-us" w:eastAsia="zh-cn" w:bidi="ar-sa"/>
      </w:rPr>
    </w:rPrDefault>
    <w:pPrDefault>
      <w:pPr>
        <w:spacing w:after="120"/>
        <w:suppressAutoHyphens/>
        <w:hyphenationLines w:val="0"/>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rFonts w:ascii="Times New Roman" w:hAnsi="Times New Roman" w:eastAsia="Times New Roman" w:cs="Times New Roman"/>
      <w:sz w:val="24"/>
      <w:szCs w:val="24"/>
    </w:rPr>
    <w:key w:val="1072"/>
  </w:style>
  <w:style w:type="paragraph" w:styleId="para1">
    <w:name w:val="heading 1"/>
    <w:qFormat/>
    <w:basedOn w:val="para0"/>
    <w:next w:val="para0"/>
    <w:pPr>
      <w:spacing w:before="280"/>
      <w:pageBreakBefore/>
      <w:keepNext/>
      <w:outlineLvl w:val="0"/>
      <w:keepLines/>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solid" w:color="DEDEDE" tmshd="1460470016, 0, 16777215"/>
    </w:pPr>
    <w:rPr>
      <w:rFonts w:ascii="Arial" w:hAnsi="Arial" w:eastAsia="Arial" w:cs="Arial"/>
      <w:sz w:val="32"/>
      <w:szCs w:val="32"/>
    </w:rPr>
    <w:key w:val="1073"/>
  </w:style>
  <w:style w:type="paragraph" w:styleId="para2">
    <w:name w:val="heading 2"/>
    <w:qFormat/>
    <w:basedOn w:val="para1"/>
    <w:next w:val="para0"/>
    <w:pPr>
      <w:spacing w:before="200"/>
      <w:pageBreakBefore w:val="0"/>
      <w:outlineLvl w:val="1"/>
      <w:pBdr w:bounds="text">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solid" w:color="FFFFFF" tmshd="1677721856, 0, 16777215"/>
    </w:pPr>
    <w:rPr>
      <w:sz w:val="28"/>
      <w:szCs w:val="28"/>
    </w:rPr>
    <w:key w:val="1074"/>
  </w:style>
  <w:style w:type="paragraph" w:styleId="para3">
    <w:name w:val="heading 3"/>
    <w:qFormat/>
    <w:basedOn w:val="para2"/>
    <w:next w:val="para0"/>
    <w:pPr>
      <w:spacing w:before="160" w:after="0"/>
      <w:outlineLvl w:val="2"/>
    </w:pPr>
    <w:rPr>
      <w:sz w:val="24"/>
      <w:szCs w:val="24"/>
    </w:rPr>
    <w:key w:val="1075"/>
  </w:style>
  <w:style w:type="paragraph" w:styleId="para4">
    <w:name w:val="Title"/>
    <w:qFormat/>
    <w:pPr>
      <w:ind w:left="1440" w:right="1440"/>
      <w:spacing w:before="280" w:beforeAutospacing="1"/>
      <w:jc w:val="center"/>
      <w:keepNext/>
      <w:keepLines/>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none"/>
    </w:pPr>
    <w:rPr>
      <w:rFonts w:ascii="DejaVu LGC Sans Condensed" w:hAnsi="DejaVu LGC Sans Condensed" w:eastAsia="DejaVu LGC Sans Condensed" w:cs="DejaVu LGC Sans Condensed"/>
      <w:kern w:val="1"/>
      <w:sz w:val="48"/>
      <w:szCs w:val="48"/>
    </w:rPr>
  </w:style>
  <w:style w:type="paragraph" w:styleId="para5">
    <w:name w:val="heading 4"/>
    <w:qFormat/>
    <w:basedOn w:val="para3"/>
    <w:next w:val="para0"/>
    <w:pPr>
      <w:numPr>
        <w:ilvl w:val="0"/>
        <w:numId w:val="1"/>
      </w:numPr>
      <w:ind w:left="360" w:hanging="360"/>
      <w:outlineLvl w:val="3"/>
    </w:pPr>
    <w:rPr>
      <w:u w:color="auto" w:val="single"/>
    </w:rPr>
    <w:key w:val="1076"/>
  </w:style>
  <w:style w:type="paragraph" w:styleId="para6">
    <w:name w:val="Header"/>
    <w:qFormat/>
    <w:basedOn w:val="para0"/>
    <w:pPr>
      <w:spacing w:after="60"/>
      <w:jc w:val="center"/>
      <w:tabs defTabSz="720">
        <w:tab w:val="center" w:pos="4680" w:leader="none"/>
        <w:tab w:val="right" w:pos="9360" w:leader="none"/>
      </w:tabs>
    </w:pPr>
    <w:rPr>
      <w:rFonts w:ascii="Arial" w:hAnsi="Arial" w:eastAsia="Arial" w:cs="Arial"/>
    </w:rPr>
  </w:style>
  <w:style w:type="paragraph" w:styleId="para7">
    <w:name w:val="Plain Text"/>
    <w:qFormat/>
    <w:basedOn w:val="para0"/>
    <w:rPr>
      <w:rFonts w:ascii="Anonymous Pro" w:hAnsi="Anonymous Pro" w:eastAsia="Anonymous Pro" w:cs="Anonymous Pro"/>
    </w:rPr>
    <w:key w:val="1104"/>
  </w:style>
  <w:style w:type="paragraph" w:styleId="para8">
    <w:name w:val="Footer"/>
    <w:qFormat/>
    <w:basedOn w:val="para0"/>
    <w:pPr>
      <w:spacing/>
      <w:jc w:val="center"/>
      <w:tabs defTabSz="720">
        <w:tab w:val="center" w:pos="4680" w:leader="none"/>
        <w:tab w:val="right" w:pos="9360" w:leader="none"/>
      </w:tabs>
    </w:pPr>
    <w:rPr>
      <w:rFonts w:ascii="Arial" w:hAnsi="Arial" w:eastAsia="Arial" w:cs="Arial"/>
    </w:rPr>
  </w:style>
  <w:style w:type="paragraph" w:styleId="para9">
    <w:name w:val="Footnote Text"/>
    <w:qFormat/>
    <w:basedOn w:val="para0"/>
  </w:style>
  <w:style w:type="paragraph" w:styleId="para13">
    <w:name w:val="toc 1"/>
    <w:qFormat/>
    <w:basedOn w:val="para0"/>
    <w:next w:val="para0"/>
    <w:pPr>
      <w:ind w:right="72"/>
      <w:keepLines/>
    </w:pPr>
  </w:style>
  <w:style w:type="paragraph" w:styleId="para14">
    <w:name w:val="toc 2"/>
    <w:qFormat/>
    <w:basedOn w:val="para13"/>
    <w:next w:val="para0"/>
    <w:pPr>
      <w:ind w:left="360"/>
    </w:pPr>
  </w:style>
  <w:style w:type="paragraph" w:styleId="para15">
    <w:name w:val="toc 3"/>
    <w:qFormat/>
    <w:basedOn w:val="para14"/>
    <w:next w:val="para0"/>
    <w:pPr>
      <w:ind w:left="720"/>
    </w:pPr>
  </w:style>
  <w:style w:type="paragraph" w:styleId="para16">
    <w:name w:val="toc 4"/>
    <w:qFormat/>
    <w:basedOn w:val="para15"/>
    <w:next w:val="para0"/>
    <w:pPr>
      <w:ind w:left="1080"/>
    </w:pPr>
  </w:style>
  <w:style w:type="paragraph" w:styleId="para17">
    <w:name w:val="toc 5"/>
    <w:qFormat/>
    <w:basedOn w:val="para16"/>
    <w:next w:val="para0"/>
    <w:pPr>
      <w:ind w:left="1440"/>
    </w:pPr>
  </w:style>
  <w:style w:type="paragraph" w:styleId="para18">
    <w:name w:val="Index Heading"/>
    <w:qFormat/>
    <w:basedOn w:val="para0"/>
    <w:next w:val="para0"/>
    <w:pPr>
      <w:spacing w:before="160"/>
      <w:keepNext/>
      <w:keepLines/>
    </w:pPr>
    <w:rPr>
      <w:rFonts w:ascii="Arial" w:hAnsi="Arial" w:eastAsia="Arial" w:cs="Arial"/>
      <w:b/>
      <w:bCs/>
    </w:rPr>
  </w:style>
  <w:style w:type="paragraph" w:styleId="para19">
    <w:name w:val="index 1"/>
    <w:qFormat/>
    <w:pPr>
      <w:ind w:left="360" w:hanging="360"/>
      <w:spacing w:after="80"/>
      <w:hyphenationLines w:val="3"/>
      <w:keepLines/>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none"/>
    </w:pPr>
    <w:rPr>
      <w:kern w:val="1"/>
      <w:sz w:val="24"/>
      <w:szCs w:val="24"/>
    </w:rPr>
  </w:style>
  <w:style w:type="paragraph" w:styleId="para20">
    <w:name w:val="index 2"/>
    <w:qFormat/>
    <w:basedOn w:val="para19"/>
  </w:style>
  <w:style w:type="paragraph" w:styleId="para21">
    <w:name w:val="index 3"/>
    <w:qFormat/>
    <w:basedOn w:val="para20"/>
  </w:style>
  <w:style w:type="paragraph" w:styleId="para22">
    <w:name w:val="index 4"/>
    <w:qFormat/>
    <w:basedOn w:val="para21"/>
  </w:style>
  <w:style w:type="paragraph" w:styleId="para23">
    <w:name w:val="index 5"/>
    <w:qFormat/>
    <w:basedOn w:val="para22"/>
  </w:style>
  <w:style w:type="paragraph" w:styleId="para24">
    <w:name w:val="index 6"/>
    <w:qFormat/>
    <w:basedOn w:val="para23"/>
  </w:style>
  <w:style w:type="paragraph" w:styleId="para25">
    <w:name w:val="index 7"/>
    <w:qFormat/>
    <w:basedOn w:val="para24"/>
  </w:style>
  <w:style w:type="paragraph" w:styleId="para26">
    <w:name w:val="index 8"/>
    <w:qFormat/>
    <w:basedOn w:val="para25"/>
  </w:style>
  <w:style w:type="paragraph" w:styleId="para27">
    <w:name w:val="index 9"/>
    <w:qFormat/>
    <w:basedOn w:val="para26"/>
  </w:style>
  <w:style w:type="paragraph" w:styleId="para29">
    <w:name w:val="toc 6"/>
    <w:qFormat/>
    <w:basedOn w:val="para17"/>
    <w:next w:val="para0"/>
    <w:pPr>
      <w:ind w:left="1800"/>
      <w:spacing w:after="0"/>
    </w:pPr>
  </w:style>
  <w:style w:type="paragraph" w:styleId="para30">
    <w:name w:val="toc 7"/>
    <w:qFormat/>
    <w:basedOn w:val="para29"/>
    <w:next w:val="para0"/>
    <w:pPr>
      <w:ind w:left="2160"/>
    </w:pPr>
  </w:style>
  <w:style w:type="paragraph" w:styleId="para31">
    <w:name w:val="toc 8"/>
    <w:qFormat/>
    <w:basedOn w:val="para30"/>
    <w:next w:val="para0"/>
    <w:pPr>
      <w:ind w:left="2880"/>
    </w:pPr>
  </w:style>
  <w:style w:type="paragraph" w:styleId="para32">
    <w:name w:val="toc 9"/>
    <w:qFormat/>
    <w:basedOn w:val="para31"/>
    <w:next w:val="para0"/>
    <w:pPr>
      <w:ind w:left="3240"/>
    </w:pPr>
  </w:style>
  <w:style w:type="paragraph" w:styleId="para33">
    <w:name w:val="TOC Heading"/>
    <w:qFormat/>
    <w:basedOn w:val="para13"/>
    <w:next w:val="para0"/>
    <w:pPr>
      <w:spacing w:before="240"/>
      <w:keepNext/>
    </w:pPr>
    <w:rPr>
      <w:rFonts w:ascii="Arial" w:hAnsi="Arial" w:eastAsia="SimSun" w:cs="Arial"/>
      <w:b/>
      <w:bCs/>
      <w:sz w:val="36"/>
      <w:szCs w:val="36"/>
    </w:rPr>
  </w:style>
  <w:style w:type="paragraph" w:styleId="para37" w:customStyle="1">
    <w:name w:val="Cover Text"/>
    <w:qFormat/>
    <w:basedOn w:val="para0"/>
    <w:pPr>
      <w:ind w:left="1080" w:right="1080"/>
      <w:tabs defTabSz="720">
        <w:tab w:val="left" w:pos="720" w:leader="none"/>
        <w:tab w:val="left" w:pos="1440" w:leader="none"/>
        <w:tab w:val="left" w:pos="2160" w:leader="none"/>
        <w:tab w:val="left" w:pos="4590" w:leader="none"/>
      </w:tabs>
    </w:pPr>
    <w:rPr>
      <w:rFonts w:ascii="Arial" w:hAnsi="Arial" w:eastAsia="Arial" w:cs="Arial"/>
      <w:sz w:val="32"/>
      <w:szCs w:val="32"/>
    </w:rPr>
  </w:style>
  <w:style w:type="paragraph" w:styleId="para40">
    <w:name w:val="Comment Text"/>
    <w:qFormat/>
    <w:basedOn w:val="para0"/>
    <w:pPr>
      <w:spacing w:after="0"/>
    </w:pPr>
    <w:rPr>
      <w:sz w:val="20"/>
      <w:szCs w:val="20"/>
    </w:rPr>
  </w:style>
  <w:style w:type="paragraph" w:styleId="para41">
    <w:name w:val="Comment Subject"/>
    <w:qFormat/>
    <w:basedOn w:val="para40"/>
    <w:next w:val="para40"/>
    <w:rPr>
      <w:b/>
      <w:bCs/>
    </w:rPr>
  </w:style>
  <w:style w:type="paragraph" w:styleId="para42" w:customStyle="1">
    <w:name w:val="Hints - Hidden Text"/>
    <w:qFormat/>
    <w:basedOn w:val="para0"/>
    <w:rPr>
      <w:i/>
      <w:iCs/>
      <w:vanish w:val="1"/>
      <w:color w:val="ff0000"/>
      <w:sz w:val="32"/>
      <w:szCs w:val="32"/>
    </w:rPr>
  </w:style>
  <w:style w:type="paragraph" w:styleId="para43" w:customStyle="1">
    <w:name w:val="Transmittals"/>
    <w:qFormat/>
    <w:basedOn w:val="para0"/>
    <w:pPr>
      <w:spacing w:after="240"/>
    </w:pPr>
    <w:rPr>
      <w:rFonts w:ascii="DejaVu LGC Sans" w:hAnsi="DejaVu LGC Sans" w:eastAsia="DejaVu LGC Sans" w:cs="DejaVu LGC Sans"/>
      <w:i/>
    </w:rPr>
  </w:style>
  <w:style w:type="paragraph" w:styleId="para44" w:customStyle="1">
    <w:name w:val="Heading 1 - LEVEL 0"/>
    <w:qFormat/>
    <w:basedOn w:val="para1"/>
    <w:next w:val="para0"/>
    <w:pPr>
      <w:outlineLvl w:val="9"/>
    </w:pPr>
  </w:style>
  <w:style w:type="paragraph" w:styleId="para45" w:customStyle="1">
    <w:name w:val="Heading 2 - LEVEL 0"/>
    <w:qFormat/>
    <w:basedOn w:val="para2"/>
    <w:next w:val="para0"/>
    <w:pPr>
      <w:outlineLvl w:val="9"/>
    </w:pPr>
  </w:style>
  <w:style w:type="paragraph" w:styleId="para46" w:customStyle="1">
    <w:name w:val="Heading 3 - LEVEL 0"/>
    <w:qFormat/>
    <w:basedOn w:val="para3"/>
    <w:next w:val="para0"/>
    <w:pPr>
      <w:outlineLvl w:val="9"/>
    </w:pPr>
  </w:style>
  <w:style w:type="character" w:styleId="char0" w:default="1">
    <w:name w:val="Default Paragraph Font"/>
  </w:style>
  <w:style w:type="character" w:styleId="char1">
    <w:name w:val="Footnote Reference"/>
    <w:rPr>
      <w:dstrike w:val="0"/>
      <w:color w:val="0000ff"/>
      <w:u w:color="auto" w:val="none"/>
      <w:vertAlign w:val="superscript"/>
    </w:rPr>
  </w:style>
  <w:style w:type="character" w:styleId="char2" w:customStyle="1">
    <w:name w:val="SuperScript"/>
    <w:basedOnNormal/>
    <w:rPr>
      <w:vertAlign w:val="superscript"/>
    </w:rPr>
    <w:key w:val="1107"/>
  </w:style>
  <w:style w:type="character" w:styleId="char3" w:customStyle="1">
    <w:name w:val="SubScript"/>
    <w:basedOn w:val="char2"/>
    <w:rPr>
      <w:vertAlign w:val="subscript"/>
    </w:rPr>
    <w:key w:val="1619"/>
  </w:style>
  <w:style w:type="character" w:styleId="char4">
    <w:name w:val="Hyperlink"/>
    <w:rPr>
      <w:color w:val="00007f"/>
      <w:noProof w:val="1"/>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image" Target="media/image1.png"/><Relationship Id="rId9" Type="http://schemas.openxmlformats.org/officeDocument/2006/relationships/hyperlink" Target="mailto:rkanarek@fastmail.net" TargetMode="Externa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Arial"/>
        <a:cs typeface="Arial"/>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2021 rev.1030</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Richard Kanarek</cp:lastModifiedBy>
  <cp:revision>55</cp:revision>
  <cp:lastPrinted>2021-04-15T09:41:52Z</cp:lastPrinted>
  <dcterms:created xsi:type="dcterms:W3CDTF">2021-04-10T00:08:07Z</dcterms:created>
  <dcterms:modified xsi:type="dcterms:W3CDTF">2021-05-15T21:14:46Z</dcterms:modified>
</cp:coreProperties>
</file>